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E0D" w:rsidRPr="006125E8" w:rsidRDefault="00FC6E0D" w:rsidP="006A14AF">
      <w:pPr>
        <w:spacing w:after="0"/>
        <w:rPr>
          <w:rFonts w:asciiTheme="majorHAnsi" w:hAnsiTheme="majorHAnsi"/>
          <w:b/>
          <w:sz w:val="18"/>
          <w:szCs w:val="18"/>
        </w:rPr>
      </w:pPr>
      <w:r w:rsidRPr="006125E8">
        <w:rPr>
          <w:rFonts w:asciiTheme="majorHAnsi" w:hAnsiTheme="majorHAnsi"/>
          <w:b/>
          <w:sz w:val="18"/>
          <w:szCs w:val="18"/>
        </w:rPr>
        <w:t>SHORT STORY UNIT</w:t>
      </w:r>
    </w:p>
    <w:p w:rsidR="006A14AF" w:rsidRPr="006125E8" w:rsidRDefault="00FC6E0D" w:rsidP="006A14AF">
      <w:pPr>
        <w:spacing w:after="0"/>
        <w:rPr>
          <w:rFonts w:asciiTheme="majorHAnsi" w:hAnsiTheme="majorHAnsi"/>
          <w:b/>
          <w:sz w:val="18"/>
          <w:szCs w:val="18"/>
        </w:rPr>
      </w:pPr>
      <w:r w:rsidRPr="006125E8">
        <w:rPr>
          <w:rFonts w:asciiTheme="majorHAnsi" w:hAnsiTheme="majorHAnsi"/>
          <w:b/>
          <w:sz w:val="18"/>
          <w:szCs w:val="18"/>
        </w:rPr>
        <w:t>SUMMATIVE ASSESSMENT: TWO-CHUNK</w:t>
      </w:r>
      <w:r w:rsidR="006A14AF" w:rsidRPr="006125E8">
        <w:rPr>
          <w:rFonts w:asciiTheme="majorHAnsi" w:hAnsiTheme="majorHAnsi"/>
          <w:b/>
          <w:sz w:val="18"/>
          <w:szCs w:val="18"/>
        </w:rPr>
        <w:t xml:space="preserve"> PARAGRAPH</w:t>
      </w:r>
    </w:p>
    <w:p w:rsidR="006A14AF" w:rsidRPr="006125E8" w:rsidRDefault="006A14AF" w:rsidP="006A14AF">
      <w:pPr>
        <w:spacing w:after="0"/>
        <w:rPr>
          <w:rFonts w:asciiTheme="majorHAnsi" w:hAnsiTheme="majorHAnsi"/>
          <w:sz w:val="18"/>
          <w:szCs w:val="18"/>
        </w:rPr>
      </w:pPr>
    </w:p>
    <w:p w:rsidR="006A14AF" w:rsidRPr="006125E8" w:rsidRDefault="005A3B66" w:rsidP="006A14AF">
      <w:pPr>
        <w:spacing w:after="0"/>
        <w:rPr>
          <w:rFonts w:asciiTheme="majorHAnsi" w:hAnsiTheme="majorHAnsi"/>
          <w:sz w:val="18"/>
          <w:szCs w:val="18"/>
        </w:rPr>
      </w:pPr>
      <w:r w:rsidRPr="006125E8">
        <w:rPr>
          <w:rFonts w:asciiTheme="majorHAnsi" w:hAnsiTheme="majorHAnsi"/>
          <w:sz w:val="18"/>
          <w:szCs w:val="18"/>
        </w:rPr>
        <w:t xml:space="preserve">Today in class, you will be completing an in-class write. For your task, you will be writing on the following prompt: </w:t>
      </w:r>
      <w:r w:rsidR="006A14AF" w:rsidRPr="006125E8">
        <w:rPr>
          <w:rFonts w:asciiTheme="majorHAnsi" w:hAnsiTheme="majorHAnsi"/>
          <w:b/>
          <w:sz w:val="18"/>
          <w:szCs w:val="18"/>
        </w:rPr>
        <w:t xml:space="preserve">In a paragraph of at least </w:t>
      </w:r>
      <w:r w:rsidR="00FC6E0D" w:rsidRPr="006125E8">
        <w:rPr>
          <w:rFonts w:asciiTheme="majorHAnsi" w:hAnsiTheme="majorHAnsi"/>
          <w:b/>
          <w:sz w:val="18"/>
          <w:szCs w:val="18"/>
        </w:rPr>
        <w:t>two chunks</w:t>
      </w:r>
      <w:r w:rsidR="006A14AF" w:rsidRPr="006125E8">
        <w:rPr>
          <w:rFonts w:asciiTheme="majorHAnsi" w:hAnsiTheme="majorHAnsi"/>
          <w:b/>
          <w:sz w:val="18"/>
          <w:szCs w:val="18"/>
        </w:rPr>
        <w:t xml:space="preserve">, identify the </w:t>
      </w:r>
      <w:r w:rsidR="00FC6E0D" w:rsidRPr="006125E8">
        <w:rPr>
          <w:rFonts w:asciiTheme="majorHAnsi" w:hAnsiTheme="majorHAnsi"/>
          <w:b/>
          <w:sz w:val="18"/>
          <w:szCs w:val="18"/>
        </w:rPr>
        <w:t>theme of “The Pedestrian</w:t>
      </w:r>
      <w:r w:rsidR="006A14AF" w:rsidRPr="006125E8">
        <w:rPr>
          <w:rFonts w:asciiTheme="majorHAnsi" w:hAnsiTheme="majorHAnsi"/>
          <w:b/>
          <w:sz w:val="18"/>
          <w:szCs w:val="18"/>
        </w:rPr>
        <w:t>.</w:t>
      </w:r>
      <w:r w:rsidR="00FC6E0D" w:rsidRPr="006125E8">
        <w:rPr>
          <w:rFonts w:asciiTheme="majorHAnsi" w:hAnsiTheme="majorHAnsi"/>
          <w:b/>
          <w:sz w:val="18"/>
          <w:szCs w:val="18"/>
        </w:rPr>
        <w:t>”</w:t>
      </w:r>
    </w:p>
    <w:p w:rsidR="006A14AF" w:rsidRPr="006125E8" w:rsidRDefault="006A14AF" w:rsidP="006A14AF">
      <w:pPr>
        <w:spacing w:after="0"/>
        <w:rPr>
          <w:rFonts w:asciiTheme="majorHAnsi" w:hAnsiTheme="majorHAnsi"/>
          <w:sz w:val="18"/>
          <w:szCs w:val="18"/>
        </w:rPr>
      </w:pPr>
    </w:p>
    <w:p w:rsidR="00FC6E0D" w:rsidRPr="006125E8" w:rsidRDefault="00FC6E0D" w:rsidP="006A14AF">
      <w:pPr>
        <w:spacing w:after="0"/>
        <w:rPr>
          <w:rFonts w:asciiTheme="majorHAnsi" w:hAnsiTheme="majorHAnsi"/>
          <w:sz w:val="18"/>
          <w:szCs w:val="18"/>
        </w:rPr>
      </w:pPr>
      <w:r w:rsidRPr="006125E8">
        <w:rPr>
          <w:rFonts w:asciiTheme="majorHAnsi" w:hAnsiTheme="majorHAnsi"/>
          <w:sz w:val="18"/>
          <w:szCs w:val="18"/>
        </w:rPr>
        <w:t>To be successful on this project, your paragraph should:</w:t>
      </w:r>
    </w:p>
    <w:p w:rsidR="00FC6E0D" w:rsidRPr="006125E8" w:rsidRDefault="00FC6E0D" w:rsidP="006A14AF">
      <w:pPr>
        <w:spacing w:after="0"/>
        <w:rPr>
          <w:rFonts w:asciiTheme="majorHAnsi" w:hAnsiTheme="majorHAnsi"/>
          <w:sz w:val="18"/>
          <w:szCs w:val="18"/>
        </w:rPr>
      </w:pPr>
    </w:p>
    <w:p w:rsidR="00FC6E0D" w:rsidRPr="006125E8" w:rsidRDefault="00FC6E0D" w:rsidP="006125E8">
      <w:pPr>
        <w:pStyle w:val="ListParagraph"/>
        <w:numPr>
          <w:ilvl w:val="0"/>
          <w:numId w:val="3"/>
        </w:numPr>
        <w:spacing w:after="0"/>
        <w:rPr>
          <w:rFonts w:asciiTheme="majorHAnsi" w:hAnsiTheme="majorHAnsi"/>
          <w:sz w:val="18"/>
          <w:szCs w:val="18"/>
        </w:rPr>
      </w:pPr>
      <w:r w:rsidRPr="006125E8">
        <w:rPr>
          <w:rFonts w:asciiTheme="majorHAnsi" w:hAnsiTheme="majorHAnsi"/>
          <w:sz w:val="18"/>
          <w:szCs w:val="18"/>
        </w:rPr>
        <w:t>Have a top</w:t>
      </w:r>
      <w:r w:rsidR="006A14AF" w:rsidRPr="006125E8">
        <w:rPr>
          <w:rFonts w:asciiTheme="majorHAnsi" w:hAnsiTheme="majorHAnsi"/>
          <w:sz w:val="18"/>
          <w:szCs w:val="18"/>
        </w:rPr>
        <w:t xml:space="preserve">ic sentence </w:t>
      </w:r>
      <w:r w:rsidRPr="006125E8">
        <w:rPr>
          <w:rFonts w:asciiTheme="majorHAnsi" w:hAnsiTheme="majorHAnsi"/>
          <w:sz w:val="18"/>
          <w:szCs w:val="18"/>
        </w:rPr>
        <w:t>that identifies</w:t>
      </w:r>
      <w:r w:rsidR="006A14AF" w:rsidRPr="006125E8">
        <w:rPr>
          <w:rFonts w:asciiTheme="majorHAnsi" w:hAnsiTheme="majorHAnsi"/>
          <w:sz w:val="18"/>
          <w:szCs w:val="18"/>
        </w:rPr>
        <w:t xml:space="preserve"> the </w:t>
      </w:r>
      <w:r w:rsidRPr="006125E8">
        <w:rPr>
          <w:rFonts w:asciiTheme="majorHAnsi" w:hAnsiTheme="majorHAnsi"/>
          <w:sz w:val="18"/>
          <w:szCs w:val="18"/>
        </w:rPr>
        <w:t xml:space="preserve">theme of “The Pedestrian.” </w:t>
      </w:r>
      <w:r w:rsidR="006A14AF" w:rsidRPr="006125E8">
        <w:rPr>
          <w:rFonts w:asciiTheme="majorHAnsi" w:hAnsiTheme="majorHAnsi"/>
          <w:sz w:val="18"/>
          <w:szCs w:val="18"/>
        </w:rPr>
        <w:t xml:space="preserve"> </w:t>
      </w:r>
      <w:r w:rsidRPr="006125E8">
        <w:rPr>
          <w:rFonts w:asciiTheme="majorHAnsi" w:hAnsiTheme="majorHAnsi"/>
          <w:sz w:val="18"/>
          <w:szCs w:val="18"/>
        </w:rPr>
        <w:t xml:space="preserve">This theme </w:t>
      </w:r>
      <w:proofErr w:type="gramStart"/>
      <w:r w:rsidRPr="006125E8">
        <w:rPr>
          <w:rFonts w:asciiTheme="majorHAnsi" w:hAnsiTheme="majorHAnsi"/>
          <w:sz w:val="18"/>
          <w:szCs w:val="18"/>
        </w:rPr>
        <w:t>should be expressed</w:t>
      </w:r>
      <w:proofErr w:type="gramEnd"/>
      <w:r w:rsidRPr="006125E8">
        <w:rPr>
          <w:rFonts w:asciiTheme="majorHAnsi" w:hAnsiTheme="majorHAnsi"/>
          <w:sz w:val="18"/>
          <w:szCs w:val="18"/>
        </w:rPr>
        <w:t xml:space="preserve"> in a proper theme statement. </w:t>
      </w:r>
    </w:p>
    <w:p w:rsidR="00FC6E0D" w:rsidRPr="006125E8" w:rsidRDefault="00FC6E0D" w:rsidP="006A14AF">
      <w:pPr>
        <w:pStyle w:val="ListParagraph"/>
        <w:numPr>
          <w:ilvl w:val="0"/>
          <w:numId w:val="3"/>
        </w:numPr>
        <w:spacing w:after="0"/>
        <w:rPr>
          <w:rFonts w:asciiTheme="majorHAnsi" w:hAnsiTheme="majorHAnsi"/>
          <w:sz w:val="18"/>
          <w:szCs w:val="18"/>
        </w:rPr>
      </w:pPr>
      <w:r w:rsidRPr="006125E8">
        <w:rPr>
          <w:rFonts w:asciiTheme="majorHAnsi" w:hAnsiTheme="majorHAnsi"/>
          <w:sz w:val="18"/>
          <w:szCs w:val="18"/>
        </w:rPr>
        <w:t xml:space="preserve">Be well organized. You may use any paragraph format we have discussed in this class: either the standard 1+2 </w:t>
      </w:r>
      <w:proofErr w:type="gramStart"/>
      <w:r w:rsidRPr="006125E8">
        <w:rPr>
          <w:rFonts w:asciiTheme="majorHAnsi" w:hAnsiTheme="majorHAnsi"/>
          <w:sz w:val="18"/>
          <w:szCs w:val="18"/>
        </w:rPr>
        <w:t>chunk,</w:t>
      </w:r>
      <w:proofErr w:type="gramEnd"/>
      <w:r w:rsidRPr="006125E8">
        <w:rPr>
          <w:rFonts w:asciiTheme="majorHAnsi" w:hAnsiTheme="majorHAnsi"/>
          <w:sz w:val="18"/>
          <w:szCs w:val="18"/>
        </w:rPr>
        <w:t xml:space="preserve"> or the 2+1 chunk format is acceptable.</w:t>
      </w:r>
    </w:p>
    <w:p w:rsidR="00FC6E0D" w:rsidRPr="006125E8" w:rsidRDefault="00FC6E0D" w:rsidP="006125E8">
      <w:pPr>
        <w:pStyle w:val="ListParagraph"/>
        <w:numPr>
          <w:ilvl w:val="0"/>
          <w:numId w:val="3"/>
        </w:numPr>
        <w:spacing w:after="0"/>
        <w:rPr>
          <w:rFonts w:asciiTheme="majorHAnsi" w:hAnsiTheme="majorHAnsi"/>
          <w:sz w:val="18"/>
          <w:szCs w:val="18"/>
        </w:rPr>
      </w:pPr>
      <w:r w:rsidRPr="006125E8">
        <w:rPr>
          <w:rFonts w:asciiTheme="majorHAnsi" w:hAnsiTheme="majorHAnsi"/>
          <w:sz w:val="18"/>
          <w:szCs w:val="18"/>
        </w:rPr>
        <w:t>Be supported with evidence from the text. Your concrete details should be direct quotations from the story. You need to cite these quotations properly, with the appropriate page number (1 or 2).</w:t>
      </w:r>
    </w:p>
    <w:p w:rsidR="00FC6E0D" w:rsidRPr="006125E8" w:rsidRDefault="00FC6E0D" w:rsidP="006125E8">
      <w:pPr>
        <w:pStyle w:val="ListParagraph"/>
        <w:numPr>
          <w:ilvl w:val="0"/>
          <w:numId w:val="3"/>
        </w:numPr>
        <w:spacing w:after="0"/>
        <w:rPr>
          <w:rFonts w:asciiTheme="majorHAnsi" w:hAnsiTheme="majorHAnsi"/>
          <w:sz w:val="18"/>
          <w:szCs w:val="18"/>
        </w:rPr>
      </w:pPr>
      <w:r w:rsidRPr="006125E8">
        <w:rPr>
          <w:rFonts w:asciiTheme="majorHAnsi" w:hAnsiTheme="majorHAnsi"/>
          <w:sz w:val="18"/>
          <w:szCs w:val="18"/>
        </w:rPr>
        <w:t xml:space="preserve">Flow smoothly. Your quotations </w:t>
      </w:r>
      <w:proofErr w:type="gramStart"/>
      <w:r w:rsidRPr="006125E8">
        <w:rPr>
          <w:rFonts w:asciiTheme="majorHAnsi" w:hAnsiTheme="majorHAnsi"/>
          <w:sz w:val="18"/>
          <w:szCs w:val="18"/>
        </w:rPr>
        <w:t>should be embedded</w:t>
      </w:r>
      <w:proofErr w:type="gramEnd"/>
      <w:r w:rsidRPr="006125E8">
        <w:rPr>
          <w:rFonts w:asciiTheme="majorHAnsi" w:hAnsiTheme="majorHAnsi"/>
          <w:sz w:val="18"/>
          <w:szCs w:val="18"/>
        </w:rPr>
        <w:t xml:space="preserve"> smoothly, and your paragraph should have a transition between the chunks.</w:t>
      </w:r>
    </w:p>
    <w:p w:rsidR="00FC6E0D" w:rsidRPr="006125E8" w:rsidRDefault="00FC6E0D" w:rsidP="006125E8">
      <w:pPr>
        <w:pStyle w:val="ListParagraph"/>
        <w:numPr>
          <w:ilvl w:val="0"/>
          <w:numId w:val="3"/>
        </w:numPr>
        <w:spacing w:after="0"/>
        <w:rPr>
          <w:rFonts w:asciiTheme="majorHAnsi" w:hAnsiTheme="majorHAnsi"/>
          <w:sz w:val="18"/>
          <w:szCs w:val="18"/>
        </w:rPr>
      </w:pPr>
      <w:r w:rsidRPr="006125E8">
        <w:rPr>
          <w:rFonts w:asciiTheme="majorHAnsi" w:hAnsiTheme="majorHAnsi"/>
          <w:sz w:val="18"/>
          <w:szCs w:val="18"/>
        </w:rPr>
        <w:t>Contain original thinking. Your commentary should explain how the concrete details you selected show the theme of the story.</w:t>
      </w:r>
    </w:p>
    <w:p w:rsidR="00FC6E0D" w:rsidRPr="006125E8" w:rsidRDefault="00FC6E0D" w:rsidP="006125E8">
      <w:pPr>
        <w:pStyle w:val="ListParagraph"/>
        <w:numPr>
          <w:ilvl w:val="0"/>
          <w:numId w:val="3"/>
        </w:numPr>
        <w:spacing w:after="0"/>
        <w:rPr>
          <w:rFonts w:asciiTheme="majorHAnsi" w:hAnsiTheme="majorHAnsi"/>
          <w:sz w:val="18"/>
          <w:szCs w:val="18"/>
        </w:rPr>
      </w:pPr>
      <w:r w:rsidRPr="006125E8">
        <w:rPr>
          <w:rFonts w:asciiTheme="majorHAnsi" w:hAnsiTheme="majorHAnsi"/>
          <w:sz w:val="18"/>
          <w:szCs w:val="18"/>
        </w:rPr>
        <w:t>Be formatted correctly</w:t>
      </w:r>
      <w:r w:rsidR="006125E8">
        <w:rPr>
          <w:rFonts w:asciiTheme="majorHAnsi" w:hAnsiTheme="majorHAnsi"/>
          <w:sz w:val="18"/>
          <w:szCs w:val="18"/>
        </w:rPr>
        <w:t xml:space="preserve"> and follow Standard English grammar and conventions</w:t>
      </w:r>
      <w:r w:rsidRPr="006125E8">
        <w:rPr>
          <w:rFonts w:asciiTheme="majorHAnsi" w:hAnsiTheme="majorHAnsi"/>
          <w:sz w:val="18"/>
          <w:szCs w:val="18"/>
        </w:rPr>
        <w:t>. You should be using MLA format for this paragraph!</w:t>
      </w:r>
    </w:p>
    <w:p w:rsidR="00FC6E0D" w:rsidRPr="006125E8" w:rsidRDefault="00FC6E0D" w:rsidP="00FC6E0D">
      <w:pPr>
        <w:spacing w:after="0"/>
        <w:rPr>
          <w:rFonts w:asciiTheme="majorHAnsi" w:hAnsiTheme="majorHAnsi"/>
          <w:sz w:val="18"/>
          <w:szCs w:val="18"/>
        </w:rPr>
      </w:pPr>
    </w:p>
    <w:p w:rsidR="006A14AF" w:rsidRPr="006125E8" w:rsidRDefault="006A14AF" w:rsidP="00FC6E0D">
      <w:pPr>
        <w:spacing w:after="0"/>
        <w:rPr>
          <w:rFonts w:asciiTheme="majorHAnsi" w:hAnsiTheme="majorHAnsi"/>
          <w:sz w:val="18"/>
          <w:szCs w:val="18"/>
        </w:rPr>
      </w:pPr>
      <w:r w:rsidRPr="006125E8">
        <w:rPr>
          <w:rFonts w:asciiTheme="majorHAnsi" w:hAnsiTheme="majorHAnsi"/>
          <w:sz w:val="18"/>
          <w:szCs w:val="18"/>
        </w:rPr>
        <w:t xml:space="preserve">This </w:t>
      </w:r>
      <w:r w:rsidR="00FC6E0D" w:rsidRPr="006125E8">
        <w:rPr>
          <w:rFonts w:asciiTheme="majorHAnsi" w:hAnsiTheme="majorHAnsi"/>
          <w:sz w:val="18"/>
          <w:szCs w:val="18"/>
        </w:rPr>
        <w:t xml:space="preserve">assignment </w:t>
      </w:r>
      <w:r w:rsidRPr="006125E8">
        <w:rPr>
          <w:rFonts w:asciiTheme="majorHAnsi" w:hAnsiTheme="majorHAnsi"/>
          <w:sz w:val="18"/>
          <w:szCs w:val="18"/>
        </w:rPr>
        <w:t xml:space="preserve">is due </w:t>
      </w:r>
      <w:r w:rsidR="00FC6E0D" w:rsidRPr="006125E8">
        <w:rPr>
          <w:rFonts w:asciiTheme="majorHAnsi" w:hAnsiTheme="majorHAnsi"/>
          <w:sz w:val="18"/>
          <w:szCs w:val="18"/>
        </w:rPr>
        <w:t xml:space="preserve">today </w:t>
      </w:r>
      <w:r w:rsidRPr="006125E8">
        <w:rPr>
          <w:rFonts w:asciiTheme="majorHAnsi" w:hAnsiTheme="majorHAnsi"/>
          <w:sz w:val="18"/>
          <w:szCs w:val="18"/>
        </w:rPr>
        <w:t>at the end of class. If you need additional time, see me no more than 5 minutes before the end of class, and be prepared to show me what you have accomplished during the period.</w:t>
      </w:r>
    </w:p>
    <w:p w:rsidR="006125E8" w:rsidRPr="006125E8" w:rsidRDefault="006125E8" w:rsidP="00FC6E0D">
      <w:pPr>
        <w:spacing w:after="0"/>
        <w:rPr>
          <w:rFonts w:asciiTheme="majorHAnsi" w:hAnsiTheme="majorHAnsi"/>
          <w:sz w:val="18"/>
          <w:szCs w:val="18"/>
        </w:rPr>
      </w:pPr>
    </w:p>
    <w:p w:rsidR="006125E8" w:rsidRPr="006125E8" w:rsidRDefault="006125E8" w:rsidP="006125E8">
      <w:pPr>
        <w:spacing w:after="0" w:line="240" w:lineRule="auto"/>
        <w:rPr>
          <w:rFonts w:ascii="Times New Roman" w:eastAsia="Times New Roman" w:hAnsi="Times New Roman" w:cs="Times New Roman"/>
          <w:sz w:val="18"/>
          <w:szCs w:val="18"/>
        </w:rPr>
      </w:pPr>
      <w:r w:rsidRPr="006125E8">
        <w:rPr>
          <w:rFonts w:ascii="Cambria" w:eastAsia="Times New Roman" w:hAnsi="Cambria" w:cs="Times New Roman"/>
          <w:b/>
          <w:bCs/>
          <w:color w:val="000000"/>
          <w:sz w:val="18"/>
          <w:szCs w:val="18"/>
        </w:rPr>
        <w:t>GRADING</w:t>
      </w:r>
    </w:p>
    <w:p w:rsidR="006125E8" w:rsidRPr="006125E8" w:rsidRDefault="006125E8" w:rsidP="006125E8">
      <w:pPr>
        <w:spacing w:after="0" w:line="240" w:lineRule="auto"/>
        <w:rPr>
          <w:rFonts w:ascii="Times New Roman" w:eastAsia="Times New Roman" w:hAnsi="Times New Roman" w:cs="Times New Roman"/>
          <w:sz w:val="18"/>
          <w:szCs w:val="18"/>
        </w:rPr>
      </w:pPr>
      <w:r w:rsidRPr="006125E8">
        <w:rPr>
          <w:rFonts w:ascii="Cambria" w:eastAsia="Times New Roman" w:hAnsi="Cambria" w:cs="Times New Roman"/>
          <w:color w:val="000000"/>
          <w:sz w:val="18"/>
          <w:szCs w:val="18"/>
        </w:rPr>
        <w:t xml:space="preserve">This assignment will be worth 30 points, and </w:t>
      </w:r>
      <w:proofErr w:type="gramStart"/>
      <w:r w:rsidRPr="006125E8">
        <w:rPr>
          <w:rFonts w:ascii="Cambria" w:eastAsia="Times New Roman" w:hAnsi="Cambria" w:cs="Times New Roman"/>
          <w:color w:val="000000"/>
          <w:sz w:val="18"/>
          <w:szCs w:val="18"/>
        </w:rPr>
        <w:t>will be scored</w:t>
      </w:r>
      <w:proofErr w:type="gramEnd"/>
      <w:r w:rsidRPr="006125E8">
        <w:rPr>
          <w:rFonts w:ascii="Cambria" w:eastAsia="Times New Roman" w:hAnsi="Cambria" w:cs="Times New Roman"/>
          <w:color w:val="000000"/>
          <w:sz w:val="18"/>
          <w:szCs w:val="18"/>
        </w:rPr>
        <w:t xml:space="preserve"> as part of the Writing category, which is worth 50 percent of your grade.</w:t>
      </w:r>
    </w:p>
    <w:p w:rsidR="006125E8" w:rsidRPr="006125E8" w:rsidRDefault="006125E8" w:rsidP="006125E8">
      <w:pPr>
        <w:spacing w:after="0" w:line="240" w:lineRule="auto"/>
        <w:rPr>
          <w:rFonts w:ascii="Cambria" w:eastAsia="Times New Roman" w:hAnsi="Cambria" w:cs="Times New Roman"/>
          <w:color w:val="000000"/>
          <w:sz w:val="18"/>
          <w:szCs w:val="18"/>
        </w:rPr>
      </w:pPr>
    </w:p>
    <w:p w:rsidR="006125E8" w:rsidRPr="006125E8" w:rsidRDefault="006125E8" w:rsidP="006125E8">
      <w:pPr>
        <w:spacing w:after="0" w:line="240" w:lineRule="auto"/>
        <w:rPr>
          <w:rFonts w:ascii="Times New Roman" w:eastAsia="Times New Roman" w:hAnsi="Times New Roman" w:cs="Times New Roman"/>
          <w:sz w:val="18"/>
          <w:szCs w:val="18"/>
        </w:rPr>
      </w:pPr>
      <w:r w:rsidRPr="006125E8">
        <w:rPr>
          <w:rFonts w:ascii="Cambria" w:eastAsia="Times New Roman" w:hAnsi="Cambria" w:cs="Times New Roman"/>
          <w:color w:val="000000"/>
          <w:sz w:val="18"/>
          <w:szCs w:val="18"/>
        </w:rPr>
        <w:t>Organization           </w:t>
      </w:r>
      <w:r>
        <w:rPr>
          <w:rFonts w:ascii="Cambria" w:eastAsia="Times New Roman" w:hAnsi="Cambria" w:cs="Times New Roman"/>
          <w:color w:val="000000"/>
          <w:sz w:val="18"/>
          <w:szCs w:val="18"/>
        </w:rPr>
        <w:t>                 </w:t>
      </w:r>
      <w:bookmarkStart w:id="0" w:name="_GoBack"/>
      <w:bookmarkEnd w:id="0"/>
      <w:r>
        <w:rPr>
          <w:rFonts w:ascii="Cambria" w:eastAsia="Times New Roman" w:hAnsi="Cambria" w:cs="Times New Roman"/>
          <w:color w:val="000000"/>
          <w:sz w:val="18"/>
          <w:szCs w:val="18"/>
        </w:rPr>
        <w:t> 30</w:t>
      </w:r>
      <w:r w:rsidRPr="006125E8">
        <w:rPr>
          <w:rFonts w:ascii="Cambria" w:eastAsia="Times New Roman" w:hAnsi="Cambria" w:cs="Times New Roman"/>
          <w:color w:val="000000"/>
          <w:sz w:val="18"/>
          <w:szCs w:val="18"/>
        </w:rPr>
        <w:t>%</w:t>
      </w:r>
    </w:p>
    <w:p w:rsidR="006125E8" w:rsidRPr="006125E8" w:rsidRDefault="006125E8" w:rsidP="006125E8">
      <w:pPr>
        <w:spacing w:after="0" w:line="240" w:lineRule="auto"/>
        <w:rPr>
          <w:rFonts w:ascii="Times New Roman" w:eastAsia="Times New Roman" w:hAnsi="Times New Roman" w:cs="Times New Roman"/>
          <w:sz w:val="18"/>
          <w:szCs w:val="18"/>
        </w:rPr>
      </w:pPr>
      <w:r w:rsidRPr="006125E8">
        <w:rPr>
          <w:rFonts w:ascii="Cambria" w:eastAsia="Times New Roman" w:hAnsi="Cambria" w:cs="Times New Roman"/>
          <w:color w:val="000000"/>
          <w:sz w:val="18"/>
          <w:szCs w:val="18"/>
        </w:rPr>
        <w:t>Theme Statements</w:t>
      </w:r>
      <w:r>
        <w:rPr>
          <w:rFonts w:ascii="Cambria" w:eastAsia="Times New Roman" w:hAnsi="Cambria" w:cs="Times New Roman"/>
          <w:color w:val="000000"/>
          <w:sz w:val="18"/>
          <w:szCs w:val="18"/>
        </w:rPr>
        <w:tab/>
      </w:r>
      <w:r>
        <w:rPr>
          <w:rFonts w:ascii="Cambria" w:eastAsia="Times New Roman" w:hAnsi="Cambria" w:cs="Times New Roman"/>
          <w:color w:val="000000"/>
          <w:sz w:val="18"/>
          <w:szCs w:val="18"/>
        </w:rPr>
        <w:tab/>
      </w:r>
      <w:r w:rsidRPr="006125E8">
        <w:rPr>
          <w:rFonts w:ascii="Cambria" w:eastAsia="Times New Roman" w:hAnsi="Cambria" w:cs="Times New Roman"/>
          <w:color w:val="000000"/>
          <w:sz w:val="18"/>
          <w:szCs w:val="18"/>
        </w:rPr>
        <w:t>30%</w:t>
      </w:r>
    </w:p>
    <w:p w:rsidR="006125E8" w:rsidRPr="006125E8" w:rsidRDefault="006125E8" w:rsidP="006125E8">
      <w:pPr>
        <w:spacing w:after="0" w:line="240" w:lineRule="auto"/>
        <w:rPr>
          <w:rFonts w:ascii="Times New Roman" w:eastAsia="Times New Roman" w:hAnsi="Times New Roman" w:cs="Times New Roman"/>
          <w:sz w:val="18"/>
          <w:szCs w:val="18"/>
        </w:rPr>
      </w:pPr>
      <w:r w:rsidRPr="006125E8">
        <w:rPr>
          <w:rFonts w:ascii="Cambria" w:eastAsia="Times New Roman" w:hAnsi="Cambria" w:cs="Times New Roman"/>
          <w:color w:val="000000"/>
          <w:sz w:val="18"/>
          <w:szCs w:val="18"/>
        </w:rPr>
        <w:t>Concrete Details </w:t>
      </w:r>
      <w:r>
        <w:rPr>
          <w:rFonts w:ascii="Cambria" w:eastAsia="Times New Roman" w:hAnsi="Cambria" w:cs="Times New Roman"/>
          <w:color w:val="000000"/>
          <w:sz w:val="18"/>
          <w:szCs w:val="18"/>
        </w:rPr>
        <w:tab/>
      </w:r>
      <w:r w:rsidRPr="006125E8">
        <w:rPr>
          <w:rFonts w:ascii="Cambria" w:eastAsia="Times New Roman" w:hAnsi="Cambria" w:cs="Times New Roman"/>
          <w:color w:val="000000"/>
          <w:sz w:val="18"/>
          <w:szCs w:val="18"/>
        </w:rPr>
        <w:tab/>
        <w:t xml:space="preserve">15%   </w:t>
      </w:r>
      <w:r w:rsidRPr="006125E8">
        <w:rPr>
          <w:rFonts w:ascii="Cambria" w:eastAsia="Times New Roman" w:hAnsi="Cambria" w:cs="Times New Roman"/>
          <w:color w:val="000000"/>
          <w:sz w:val="18"/>
          <w:szCs w:val="18"/>
        </w:rPr>
        <w:tab/>
      </w:r>
    </w:p>
    <w:p w:rsidR="006125E8" w:rsidRPr="006125E8" w:rsidRDefault="006125E8" w:rsidP="006125E8">
      <w:pPr>
        <w:spacing w:after="0" w:line="240" w:lineRule="auto"/>
        <w:rPr>
          <w:rFonts w:ascii="Times New Roman" w:eastAsia="Times New Roman" w:hAnsi="Times New Roman" w:cs="Times New Roman"/>
          <w:sz w:val="18"/>
          <w:szCs w:val="18"/>
        </w:rPr>
      </w:pPr>
      <w:r w:rsidRPr="006125E8">
        <w:rPr>
          <w:rFonts w:ascii="Cambria" w:eastAsia="Times New Roman" w:hAnsi="Cambria" w:cs="Times New Roman"/>
          <w:color w:val="000000"/>
          <w:sz w:val="18"/>
          <w:szCs w:val="18"/>
        </w:rPr>
        <w:t>Commentary</w:t>
      </w:r>
      <w:r>
        <w:rPr>
          <w:rFonts w:ascii="Cambria" w:eastAsia="Times New Roman" w:hAnsi="Cambria" w:cs="Times New Roman"/>
          <w:color w:val="000000"/>
          <w:sz w:val="18"/>
          <w:szCs w:val="18"/>
        </w:rPr>
        <w:tab/>
      </w:r>
      <w:r w:rsidRPr="006125E8">
        <w:rPr>
          <w:rFonts w:ascii="Cambria" w:eastAsia="Times New Roman" w:hAnsi="Cambria" w:cs="Times New Roman"/>
          <w:color w:val="000000"/>
          <w:sz w:val="18"/>
          <w:szCs w:val="18"/>
        </w:rPr>
        <w:tab/>
        <w:t>15%</w:t>
      </w:r>
    </w:p>
    <w:p w:rsidR="006125E8" w:rsidRPr="006125E8" w:rsidRDefault="006125E8" w:rsidP="006125E8">
      <w:pPr>
        <w:spacing w:after="0" w:line="240" w:lineRule="auto"/>
        <w:rPr>
          <w:rFonts w:ascii="Times New Roman" w:eastAsia="Times New Roman" w:hAnsi="Times New Roman" w:cs="Times New Roman"/>
          <w:sz w:val="18"/>
          <w:szCs w:val="18"/>
        </w:rPr>
      </w:pPr>
      <w:r w:rsidRPr="006125E8">
        <w:rPr>
          <w:rFonts w:ascii="Cambria" w:eastAsia="Times New Roman" w:hAnsi="Cambria" w:cs="Times New Roman"/>
          <w:color w:val="000000"/>
          <w:sz w:val="18"/>
          <w:szCs w:val="18"/>
        </w:rPr>
        <w:t>Conventions</w:t>
      </w:r>
      <w:r>
        <w:rPr>
          <w:rFonts w:ascii="Cambria" w:eastAsia="Times New Roman" w:hAnsi="Cambria" w:cs="Times New Roman"/>
          <w:color w:val="000000"/>
          <w:sz w:val="18"/>
          <w:szCs w:val="18"/>
        </w:rPr>
        <w:tab/>
      </w:r>
      <w:r w:rsidRPr="006125E8">
        <w:rPr>
          <w:rFonts w:ascii="Cambria" w:eastAsia="Times New Roman" w:hAnsi="Cambria" w:cs="Times New Roman"/>
          <w:color w:val="000000"/>
          <w:sz w:val="18"/>
          <w:szCs w:val="18"/>
        </w:rPr>
        <w:tab/>
        <w:t>10%</w:t>
      </w:r>
    </w:p>
    <w:p w:rsidR="006125E8" w:rsidRPr="006125E8" w:rsidRDefault="006125E8" w:rsidP="006A14AF">
      <w:pPr>
        <w:spacing w:after="0"/>
        <w:rPr>
          <w:rFonts w:asciiTheme="majorHAnsi" w:hAnsiTheme="majorHAnsi"/>
        </w:rPr>
      </w:pPr>
    </w:p>
    <w:tbl>
      <w:tblPr>
        <w:tblStyle w:val="TableGrid"/>
        <w:tblW w:w="0" w:type="auto"/>
        <w:tblLook w:val="04A0" w:firstRow="1" w:lastRow="0" w:firstColumn="1" w:lastColumn="0" w:noHBand="0" w:noVBand="1"/>
      </w:tblPr>
      <w:tblGrid>
        <w:gridCol w:w="2129"/>
        <w:gridCol w:w="2165"/>
        <w:gridCol w:w="2165"/>
        <w:gridCol w:w="2165"/>
        <w:gridCol w:w="2166"/>
      </w:tblGrid>
      <w:tr w:rsidR="006125E8" w:rsidRPr="00E236A8" w:rsidTr="00876135">
        <w:tc>
          <w:tcPr>
            <w:tcW w:w="2635" w:type="dxa"/>
          </w:tcPr>
          <w:p w:rsidR="006125E8" w:rsidRPr="006125E8" w:rsidRDefault="006125E8" w:rsidP="00876135">
            <w:pPr>
              <w:rPr>
                <w:rFonts w:asciiTheme="majorHAnsi" w:hAnsiTheme="majorHAnsi"/>
                <w:sz w:val="16"/>
                <w:szCs w:val="16"/>
              </w:rPr>
            </w:pPr>
            <w:r w:rsidRPr="006125E8">
              <w:rPr>
                <w:rFonts w:asciiTheme="majorHAnsi" w:hAnsiTheme="majorHAnsi"/>
                <w:sz w:val="16"/>
                <w:szCs w:val="16"/>
              </w:rPr>
              <w:t>Skill/Criteria</w:t>
            </w:r>
          </w:p>
        </w:tc>
        <w:tc>
          <w:tcPr>
            <w:tcW w:w="2635" w:type="dxa"/>
          </w:tcPr>
          <w:p w:rsidR="006125E8" w:rsidRPr="006125E8" w:rsidRDefault="006125E8" w:rsidP="00876135">
            <w:pPr>
              <w:rPr>
                <w:rFonts w:asciiTheme="majorHAnsi" w:hAnsiTheme="majorHAnsi"/>
                <w:sz w:val="16"/>
                <w:szCs w:val="16"/>
              </w:rPr>
            </w:pPr>
            <w:r w:rsidRPr="006125E8">
              <w:rPr>
                <w:rFonts w:asciiTheme="majorHAnsi" w:hAnsiTheme="majorHAnsi"/>
                <w:sz w:val="16"/>
                <w:szCs w:val="16"/>
              </w:rPr>
              <w:t>4</w:t>
            </w:r>
          </w:p>
        </w:tc>
        <w:tc>
          <w:tcPr>
            <w:tcW w:w="2635" w:type="dxa"/>
          </w:tcPr>
          <w:p w:rsidR="006125E8" w:rsidRPr="006125E8" w:rsidRDefault="006125E8" w:rsidP="00876135">
            <w:pPr>
              <w:rPr>
                <w:rFonts w:asciiTheme="majorHAnsi" w:hAnsiTheme="majorHAnsi"/>
                <w:sz w:val="16"/>
                <w:szCs w:val="16"/>
              </w:rPr>
            </w:pPr>
            <w:r w:rsidRPr="006125E8">
              <w:rPr>
                <w:rFonts w:asciiTheme="majorHAnsi" w:hAnsiTheme="majorHAnsi"/>
                <w:sz w:val="16"/>
                <w:szCs w:val="16"/>
              </w:rPr>
              <w:t>3</w:t>
            </w:r>
          </w:p>
        </w:tc>
        <w:tc>
          <w:tcPr>
            <w:tcW w:w="2635" w:type="dxa"/>
          </w:tcPr>
          <w:p w:rsidR="006125E8" w:rsidRPr="006125E8" w:rsidRDefault="006125E8" w:rsidP="00876135">
            <w:pPr>
              <w:rPr>
                <w:rFonts w:asciiTheme="majorHAnsi" w:hAnsiTheme="majorHAnsi"/>
                <w:sz w:val="16"/>
                <w:szCs w:val="16"/>
              </w:rPr>
            </w:pPr>
            <w:r w:rsidRPr="006125E8">
              <w:rPr>
                <w:rFonts w:asciiTheme="majorHAnsi" w:hAnsiTheme="majorHAnsi"/>
                <w:sz w:val="16"/>
                <w:szCs w:val="16"/>
              </w:rPr>
              <w:t>2</w:t>
            </w:r>
          </w:p>
        </w:tc>
        <w:tc>
          <w:tcPr>
            <w:tcW w:w="2636" w:type="dxa"/>
          </w:tcPr>
          <w:p w:rsidR="006125E8" w:rsidRPr="006125E8" w:rsidRDefault="006125E8" w:rsidP="00876135">
            <w:pPr>
              <w:rPr>
                <w:rFonts w:asciiTheme="majorHAnsi" w:hAnsiTheme="majorHAnsi"/>
                <w:sz w:val="16"/>
                <w:szCs w:val="16"/>
              </w:rPr>
            </w:pPr>
            <w:r w:rsidRPr="006125E8">
              <w:rPr>
                <w:rFonts w:asciiTheme="majorHAnsi" w:hAnsiTheme="majorHAnsi"/>
                <w:sz w:val="16"/>
                <w:szCs w:val="16"/>
              </w:rPr>
              <w:t>1</w:t>
            </w:r>
          </w:p>
        </w:tc>
      </w:tr>
      <w:tr w:rsidR="006125E8" w:rsidRPr="00E236A8" w:rsidTr="00876135">
        <w:tc>
          <w:tcPr>
            <w:tcW w:w="2635" w:type="dxa"/>
          </w:tcPr>
          <w:p w:rsidR="006125E8" w:rsidRPr="006125E8" w:rsidRDefault="006125E8" w:rsidP="00876135">
            <w:pPr>
              <w:rPr>
                <w:rFonts w:asciiTheme="majorHAnsi" w:hAnsiTheme="majorHAnsi"/>
                <w:sz w:val="16"/>
                <w:szCs w:val="16"/>
              </w:rPr>
            </w:pPr>
            <w:r w:rsidRPr="006125E8">
              <w:rPr>
                <w:rFonts w:asciiTheme="majorHAnsi" w:hAnsiTheme="majorHAnsi"/>
                <w:sz w:val="16"/>
                <w:szCs w:val="16"/>
              </w:rPr>
              <w:t>Organization</w:t>
            </w:r>
          </w:p>
        </w:tc>
        <w:tc>
          <w:tcPr>
            <w:tcW w:w="2635" w:type="dxa"/>
          </w:tcPr>
          <w:p w:rsidR="006125E8" w:rsidRPr="006125E8" w:rsidRDefault="006125E8" w:rsidP="00876135">
            <w:pPr>
              <w:rPr>
                <w:rFonts w:asciiTheme="majorHAnsi" w:hAnsiTheme="majorHAnsi"/>
                <w:sz w:val="16"/>
                <w:szCs w:val="16"/>
              </w:rPr>
            </w:pPr>
            <w:r w:rsidRPr="006125E8">
              <w:rPr>
                <w:rFonts w:asciiTheme="majorHAnsi" w:hAnsiTheme="majorHAnsi"/>
                <w:sz w:val="16"/>
                <w:szCs w:val="16"/>
              </w:rPr>
              <w:t xml:space="preserve">Topic sentence clearly guides paragraph. It is clear, concise, focused and directly addresses the prompt. Sophisticated transitions </w:t>
            </w:r>
            <w:proofErr w:type="gramStart"/>
            <w:r w:rsidRPr="006125E8">
              <w:rPr>
                <w:rFonts w:asciiTheme="majorHAnsi" w:hAnsiTheme="majorHAnsi"/>
                <w:sz w:val="16"/>
                <w:szCs w:val="16"/>
              </w:rPr>
              <w:t>are used</w:t>
            </w:r>
            <w:proofErr w:type="gramEnd"/>
            <w:r w:rsidRPr="006125E8">
              <w:rPr>
                <w:rFonts w:asciiTheme="majorHAnsi" w:hAnsiTheme="majorHAnsi"/>
                <w:sz w:val="16"/>
                <w:szCs w:val="16"/>
              </w:rPr>
              <w:t xml:space="preserve"> throughout the essay to link ideas efficiently and effectively. Concluding sentence clearly concludes the paragraph and effectively ties up/connects the argument.</w:t>
            </w:r>
          </w:p>
        </w:tc>
        <w:tc>
          <w:tcPr>
            <w:tcW w:w="2635" w:type="dxa"/>
          </w:tcPr>
          <w:p w:rsidR="006125E8" w:rsidRPr="006125E8" w:rsidRDefault="006125E8" w:rsidP="00876135">
            <w:pPr>
              <w:rPr>
                <w:rFonts w:asciiTheme="majorHAnsi" w:hAnsiTheme="majorHAnsi"/>
                <w:sz w:val="16"/>
                <w:szCs w:val="16"/>
              </w:rPr>
            </w:pPr>
            <w:r w:rsidRPr="006125E8">
              <w:rPr>
                <w:rFonts w:asciiTheme="majorHAnsi" w:hAnsiTheme="majorHAnsi"/>
                <w:sz w:val="16"/>
                <w:szCs w:val="16"/>
              </w:rPr>
              <w:t xml:space="preserve">Topic sentence guides paragraph. It introduces the paragraph addresses the prompt in a relatively clear way. Transitions </w:t>
            </w:r>
            <w:proofErr w:type="gramStart"/>
            <w:r w:rsidRPr="006125E8">
              <w:rPr>
                <w:rFonts w:asciiTheme="majorHAnsi" w:hAnsiTheme="majorHAnsi"/>
                <w:sz w:val="16"/>
                <w:szCs w:val="16"/>
              </w:rPr>
              <w:t>are used</w:t>
            </w:r>
            <w:proofErr w:type="gramEnd"/>
            <w:r w:rsidRPr="006125E8">
              <w:rPr>
                <w:rFonts w:asciiTheme="majorHAnsi" w:hAnsiTheme="majorHAnsi"/>
                <w:sz w:val="16"/>
                <w:szCs w:val="16"/>
              </w:rPr>
              <w:t xml:space="preserve"> regularly to like ideas in a clear and coherent manner. Concluding sentence concludes the paragraph and connects the argument.</w:t>
            </w:r>
          </w:p>
        </w:tc>
        <w:tc>
          <w:tcPr>
            <w:tcW w:w="2635" w:type="dxa"/>
          </w:tcPr>
          <w:p w:rsidR="006125E8" w:rsidRPr="006125E8" w:rsidRDefault="006125E8" w:rsidP="00876135">
            <w:pPr>
              <w:rPr>
                <w:rFonts w:asciiTheme="majorHAnsi" w:hAnsiTheme="majorHAnsi"/>
                <w:sz w:val="16"/>
                <w:szCs w:val="16"/>
              </w:rPr>
            </w:pPr>
            <w:r w:rsidRPr="006125E8">
              <w:rPr>
                <w:rFonts w:asciiTheme="majorHAnsi" w:hAnsiTheme="majorHAnsi"/>
                <w:sz w:val="16"/>
                <w:szCs w:val="16"/>
              </w:rPr>
              <w:t xml:space="preserve">Topic sentence is somewhat unclear. It sort generally suggests the paragraph’s direction. Transitions </w:t>
            </w:r>
            <w:proofErr w:type="gramStart"/>
            <w:r w:rsidRPr="006125E8">
              <w:rPr>
                <w:rFonts w:asciiTheme="majorHAnsi" w:hAnsiTheme="majorHAnsi"/>
                <w:sz w:val="16"/>
                <w:szCs w:val="16"/>
              </w:rPr>
              <w:t>are used</w:t>
            </w:r>
            <w:proofErr w:type="gramEnd"/>
            <w:r w:rsidRPr="006125E8">
              <w:rPr>
                <w:rFonts w:asciiTheme="majorHAnsi" w:hAnsiTheme="majorHAnsi"/>
                <w:sz w:val="16"/>
                <w:szCs w:val="16"/>
              </w:rPr>
              <w:t xml:space="preserve"> sporadically and sometimes link ideas clearly. Concluding sentence concludes the paragraph somewhat, but may not connect fully to the argument.</w:t>
            </w:r>
          </w:p>
        </w:tc>
        <w:tc>
          <w:tcPr>
            <w:tcW w:w="2636" w:type="dxa"/>
          </w:tcPr>
          <w:p w:rsidR="006125E8" w:rsidRPr="006125E8" w:rsidRDefault="006125E8" w:rsidP="00876135">
            <w:pPr>
              <w:rPr>
                <w:rFonts w:asciiTheme="majorHAnsi" w:hAnsiTheme="majorHAnsi"/>
                <w:sz w:val="16"/>
                <w:szCs w:val="16"/>
              </w:rPr>
            </w:pPr>
            <w:r w:rsidRPr="006125E8">
              <w:rPr>
                <w:rFonts w:asciiTheme="majorHAnsi" w:hAnsiTheme="majorHAnsi"/>
                <w:sz w:val="16"/>
                <w:szCs w:val="16"/>
              </w:rPr>
              <w:t xml:space="preserve">Topic sentence is present, but unclear, or </w:t>
            </w:r>
            <w:proofErr w:type="gramStart"/>
            <w:r w:rsidRPr="006125E8">
              <w:rPr>
                <w:rFonts w:asciiTheme="majorHAnsi" w:hAnsiTheme="majorHAnsi"/>
                <w:sz w:val="16"/>
                <w:szCs w:val="16"/>
              </w:rPr>
              <w:t>doesn’t</w:t>
            </w:r>
            <w:proofErr w:type="gramEnd"/>
            <w:r w:rsidRPr="006125E8">
              <w:rPr>
                <w:rFonts w:asciiTheme="majorHAnsi" w:hAnsiTheme="majorHAnsi"/>
                <w:sz w:val="16"/>
                <w:szCs w:val="16"/>
              </w:rPr>
              <w:t xml:space="preserve"> address the prompt. Transitions </w:t>
            </w:r>
            <w:proofErr w:type="gramStart"/>
            <w:r w:rsidRPr="006125E8">
              <w:rPr>
                <w:rFonts w:asciiTheme="majorHAnsi" w:hAnsiTheme="majorHAnsi"/>
                <w:sz w:val="16"/>
                <w:szCs w:val="16"/>
              </w:rPr>
              <w:t>are used</w:t>
            </w:r>
            <w:proofErr w:type="gramEnd"/>
            <w:r w:rsidRPr="006125E8">
              <w:rPr>
                <w:rFonts w:asciiTheme="majorHAnsi" w:hAnsiTheme="majorHAnsi"/>
                <w:sz w:val="16"/>
                <w:szCs w:val="16"/>
              </w:rPr>
              <w:t xml:space="preserve"> rarely, if at all, and do little to connect ideas. Concluding sentence </w:t>
            </w:r>
            <w:proofErr w:type="gramStart"/>
            <w:r w:rsidRPr="006125E8">
              <w:rPr>
                <w:rFonts w:asciiTheme="majorHAnsi" w:hAnsiTheme="majorHAnsi"/>
                <w:sz w:val="16"/>
                <w:szCs w:val="16"/>
              </w:rPr>
              <w:t>isn’t</w:t>
            </w:r>
            <w:proofErr w:type="gramEnd"/>
            <w:r w:rsidRPr="006125E8">
              <w:rPr>
                <w:rFonts w:asciiTheme="majorHAnsi" w:hAnsiTheme="majorHAnsi"/>
                <w:sz w:val="16"/>
                <w:szCs w:val="16"/>
              </w:rPr>
              <w:t xml:space="preserve"> present, or doesn’t conclude the paragraph or connect to the argument.</w:t>
            </w:r>
          </w:p>
        </w:tc>
      </w:tr>
      <w:tr w:rsidR="006125E8" w:rsidRPr="00E236A8" w:rsidTr="00876135">
        <w:tc>
          <w:tcPr>
            <w:tcW w:w="2635" w:type="dxa"/>
          </w:tcPr>
          <w:p w:rsidR="006125E8" w:rsidRPr="006125E8" w:rsidRDefault="006125E8" w:rsidP="00876135">
            <w:pPr>
              <w:rPr>
                <w:rFonts w:asciiTheme="majorHAnsi" w:hAnsiTheme="majorHAnsi"/>
                <w:sz w:val="16"/>
                <w:szCs w:val="16"/>
              </w:rPr>
            </w:pPr>
            <w:r w:rsidRPr="006125E8">
              <w:rPr>
                <w:rFonts w:asciiTheme="majorHAnsi" w:hAnsiTheme="majorHAnsi"/>
                <w:sz w:val="16"/>
                <w:szCs w:val="16"/>
              </w:rPr>
              <w:t>Theme Statement</w:t>
            </w:r>
          </w:p>
        </w:tc>
        <w:tc>
          <w:tcPr>
            <w:tcW w:w="2635" w:type="dxa"/>
          </w:tcPr>
          <w:p w:rsidR="006125E8" w:rsidRPr="006125E8" w:rsidRDefault="006125E8" w:rsidP="00876135">
            <w:pPr>
              <w:rPr>
                <w:rFonts w:asciiTheme="majorHAnsi" w:hAnsiTheme="majorHAnsi"/>
                <w:sz w:val="16"/>
                <w:szCs w:val="16"/>
              </w:rPr>
            </w:pPr>
            <w:r w:rsidRPr="006125E8">
              <w:rPr>
                <w:rFonts w:asciiTheme="majorHAnsi" w:hAnsiTheme="majorHAnsi"/>
                <w:sz w:val="16"/>
                <w:szCs w:val="16"/>
              </w:rPr>
              <w:t>Theme demonstrates sophisticated understanding of the story, and contains thematic topic(s), the author’s opinion about the thematic topic(s), and the “so what?”</w:t>
            </w:r>
          </w:p>
        </w:tc>
        <w:tc>
          <w:tcPr>
            <w:tcW w:w="2635" w:type="dxa"/>
          </w:tcPr>
          <w:p w:rsidR="006125E8" w:rsidRPr="006125E8" w:rsidRDefault="006125E8" w:rsidP="00876135">
            <w:pPr>
              <w:rPr>
                <w:rFonts w:asciiTheme="majorHAnsi" w:hAnsiTheme="majorHAnsi"/>
                <w:sz w:val="16"/>
                <w:szCs w:val="16"/>
              </w:rPr>
            </w:pPr>
            <w:r w:rsidRPr="006125E8">
              <w:rPr>
                <w:rFonts w:asciiTheme="majorHAnsi" w:hAnsiTheme="majorHAnsi"/>
                <w:sz w:val="16"/>
                <w:szCs w:val="16"/>
              </w:rPr>
              <w:t>Theme demonstrates understanding of the story, and contains thematic topic(s), the author’s opinion about the thematic topic(s), and the “so what?”</w:t>
            </w:r>
          </w:p>
        </w:tc>
        <w:tc>
          <w:tcPr>
            <w:tcW w:w="2635" w:type="dxa"/>
          </w:tcPr>
          <w:p w:rsidR="006125E8" w:rsidRPr="006125E8" w:rsidRDefault="006125E8" w:rsidP="00876135">
            <w:pPr>
              <w:rPr>
                <w:rFonts w:asciiTheme="majorHAnsi" w:hAnsiTheme="majorHAnsi"/>
                <w:sz w:val="16"/>
                <w:szCs w:val="16"/>
              </w:rPr>
            </w:pPr>
            <w:proofErr w:type="gramStart"/>
            <w:r w:rsidRPr="006125E8">
              <w:rPr>
                <w:rFonts w:asciiTheme="majorHAnsi" w:hAnsiTheme="majorHAnsi"/>
                <w:sz w:val="16"/>
                <w:szCs w:val="16"/>
              </w:rPr>
              <w:t>Theme demonstrates understanding of the story, but is missing one or more of the three elements.</w:t>
            </w:r>
            <w:proofErr w:type="gramEnd"/>
          </w:p>
        </w:tc>
        <w:tc>
          <w:tcPr>
            <w:tcW w:w="2636" w:type="dxa"/>
          </w:tcPr>
          <w:p w:rsidR="006125E8" w:rsidRPr="006125E8" w:rsidRDefault="006125E8" w:rsidP="00876135">
            <w:pPr>
              <w:rPr>
                <w:rFonts w:asciiTheme="majorHAnsi" w:hAnsiTheme="majorHAnsi"/>
                <w:sz w:val="16"/>
                <w:szCs w:val="16"/>
              </w:rPr>
            </w:pPr>
            <w:r w:rsidRPr="006125E8">
              <w:rPr>
                <w:rFonts w:asciiTheme="majorHAnsi" w:hAnsiTheme="majorHAnsi"/>
                <w:sz w:val="16"/>
                <w:szCs w:val="16"/>
              </w:rPr>
              <w:t>Theme does not demonstrate understanding of the story, and/or is only a thematic topic</w:t>
            </w:r>
          </w:p>
        </w:tc>
      </w:tr>
      <w:tr w:rsidR="006125E8" w:rsidRPr="00E236A8" w:rsidTr="00876135">
        <w:tc>
          <w:tcPr>
            <w:tcW w:w="2635" w:type="dxa"/>
          </w:tcPr>
          <w:p w:rsidR="006125E8" w:rsidRPr="006125E8" w:rsidRDefault="006125E8" w:rsidP="00876135">
            <w:pPr>
              <w:rPr>
                <w:rFonts w:asciiTheme="majorHAnsi" w:hAnsiTheme="majorHAnsi"/>
                <w:sz w:val="16"/>
                <w:szCs w:val="16"/>
              </w:rPr>
            </w:pPr>
            <w:r w:rsidRPr="006125E8">
              <w:rPr>
                <w:rFonts w:asciiTheme="majorHAnsi" w:hAnsiTheme="majorHAnsi"/>
                <w:sz w:val="16"/>
                <w:szCs w:val="16"/>
              </w:rPr>
              <w:t>Concrete Detail</w:t>
            </w:r>
          </w:p>
        </w:tc>
        <w:tc>
          <w:tcPr>
            <w:tcW w:w="2635" w:type="dxa"/>
          </w:tcPr>
          <w:p w:rsidR="006125E8" w:rsidRPr="006125E8" w:rsidRDefault="006125E8" w:rsidP="00876135">
            <w:pPr>
              <w:rPr>
                <w:rFonts w:asciiTheme="majorHAnsi" w:hAnsiTheme="majorHAnsi"/>
                <w:sz w:val="16"/>
                <w:szCs w:val="16"/>
              </w:rPr>
            </w:pPr>
            <w:r w:rsidRPr="006125E8">
              <w:rPr>
                <w:rFonts w:asciiTheme="majorHAnsi" w:hAnsiTheme="majorHAnsi"/>
                <w:sz w:val="16"/>
                <w:szCs w:val="16"/>
              </w:rPr>
              <w:t xml:space="preserve">CDs </w:t>
            </w:r>
            <w:proofErr w:type="gramStart"/>
            <w:r w:rsidRPr="006125E8">
              <w:rPr>
                <w:rFonts w:asciiTheme="majorHAnsi" w:hAnsiTheme="majorHAnsi"/>
                <w:sz w:val="16"/>
                <w:szCs w:val="16"/>
              </w:rPr>
              <w:t>are thoughtfully chosen</w:t>
            </w:r>
            <w:proofErr w:type="gramEnd"/>
            <w:r w:rsidRPr="006125E8">
              <w:rPr>
                <w:rFonts w:asciiTheme="majorHAnsi" w:hAnsiTheme="majorHAnsi"/>
                <w:sz w:val="16"/>
                <w:szCs w:val="16"/>
              </w:rPr>
              <w:t>, and relate directly to the topic sentence. Smooth embedding enhances quotation.</w:t>
            </w:r>
          </w:p>
        </w:tc>
        <w:tc>
          <w:tcPr>
            <w:tcW w:w="2635" w:type="dxa"/>
          </w:tcPr>
          <w:p w:rsidR="006125E8" w:rsidRPr="006125E8" w:rsidRDefault="006125E8" w:rsidP="00876135">
            <w:pPr>
              <w:rPr>
                <w:rFonts w:asciiTheme="majorHAnsi" w:hAnsiTheme="majorHAnsi"/>
                <w:sz w:val="16"/>
                <w:szCs w:val="16"/>
              </w:rPr>
            </w:pPr>
            <w:r w:rsidRPr="006125E8">
              <w:rPr>
                <w:rFonts w:asciiTheme="majorHAnsi" w:hAnsiTheme="majorHAnsi"/>
                <w:sz w:val="16"/>
                <w:szCs w:val="16"/>
              </w:rPr>
              <w:t>CDs are relatively clear and relate to the topic sentence. Embedding is mostly smooth and adds some meaning to quotation.</w:t>
            </w:r>
          </w:p>
        </w:tc>
        <w:tc>
          <w:tcPr>
            <w:tcW w:w="2635" w:type="dxa"/>
          </w:tcPr>
          <w:p w:rsidR="006125E8" w:rsidRPr="006125E8" w:rsidRDefault="006125E8" w:rsidP="00876135">
            <w:pPr>
              <w:rPr>
                <w:rFonts w:asciiTheme="majorHAnsi" w:hAnsiTheme="majorHAnsi"/>
                <w:sz w:val="16"/>
                <w:szCs w:val="16"/>
              </w:rPr>
            </w:pPr>
            <w:r w:rsidRPr="006125E8">
              <w:rPr>
                <w:rFonts w:asciiTheme="majorHAnsi" w:hAnsiTheme="majorHAnsi"/>
                <w:sz w:val="16"/>
                <w:szCs w:val="16"/>
              </w:rPr>
              <w:t>CDs are somewhat clear, and relate to the thesis (but perhaps not directly). Embedding is present, but may be choppy.</w:t>
            </w:r>
          </w:p>
        </w:tc>
        <w:tc>
          <w:tcPr>
            <w:tcW w:w="2636" w:type="dxa"/>
          </w:tcPr>
          <w:p w:rsidR="006125E8" w:rsidRPr="006125E8" w:rsidRDefault="006125E8" w:rsidP="00876135">
            <w:pPr>
              <w:rPr>
                <w:rFonts w:asciiTheme="majorHAnsi" w:hAnsiTheme="majorHAnsi"/>
                <w:sz w:val="16"/>
                <w:szCs w:val="16"/>
              </w:rPr>
            </w:pPr>
            <w:r w:rsidRPr="006125E8">
              <w:rPr>
                <w:rFonts w:asciiTheme="majorHAnsi" w:hAnsiTheme="majorHAnsi"/>
                <w:sz w:val="16"/>
                <w:szCs w:val="16"/>
              </w:rPr>
              <w:t xml:space="preserve">CDs are unclear and/or </w:t>
            </w:r>
            <w:proofErr w:type="gramStart"/>
            <w:r w:rsidRPr="006125E8">
              <w:rPr>
                <w:rFonts w:asciiTheme="majorHAnsi" w:hAnsiTheme="majorHAnsi"/>
                <w:sz w:val="16"/>
                <w:szCs w:val="16"/>
              </w:rPr>
              <w:t>don’t</w:t>
            </w:r>
            <w:proofErr w:type="gramEnd"/>
            <w:r w:rsidRPr="006125E8">
              <w:rPr>
                <w:rFonts w:asciiTheme="majorHAnsi" w:hAnsiTheme="majorHAnsi"/>
                <w:sz w:val="16"/>
                <w:szCs w:val="16"/>
              </w:rPr>
              <w:t xml:space="preserve"> fit with thesis. Embedding does not exist, or interferes </w:t>
            </w:r>
            <w:proofErr w:type="gramStart"/>
            <w:r w:rsidRPr="006125E8">
              <w:rPr>
                <w:rFonts w:asciiTheme="majorHAnsi" w:hAnsiTheme="majorHAnsi"/>
                <w:sz w:val="16"/>
                <w:szCs w:val="16"/>
              </w:rPr>
              <w:t>with  meaning</w:t>
            </w:r>
            <w:proofErr w:type="gramEnd"/>
            <w:r w:rsidRPr="006125E8">
              <w:rPr>
                <w:rFonts w:asciiTheme="majorHAnsi" w:hAnsiTheme="majorHAnsi"/>
                <w:sz w:val="16"/>
                <w:szCs w:val="16"/>
              </w:rPr>
              <w:t>.</w:t>
            </w:r>
          </w:p>
        </w:tc>
      </w:tr>
      <w:tr w:rsidR="006125E8" w:rsidRPr="00E236A8" w:rsidTr="00876135">
        <w:tc>
          <w:tcPr>
            <w:tcW w:w="2635" w:type="dxa"/>
          </w:tcPr>
          <w:p w:rsidR="006125E8" w:rsidRPr="006125E8" w:rsidRDefault="006125E8" w:rsidP="00876135">
            <w:pPr>
              <w:rPr>
                <w:rFonts w:asciiTheme="majorHAnsi" w:hAnsiTheme="majorHAnsi"/>
                <w:sz w:val="16"/>
                <w:szCs w:val="16"/>
              </w:rPr>
            </w:pPr>
            <w:r w:rsidRPr="006125E8">
              <w:rPr>
                <w:rFonts w:asciiTheme="majorHAnsi" w:hAnsiTheme="majorHAnsi"/>
                <w:sz w:val="16"/>
                <w:szCs w:val="16"/>
              </w:rPr>
              <w:t>Commentary</w:t>
            </w:r>
          </w:p>
        </w:tc>
        <w:tc>
          <w:tcPr>
            <w:tcW w:w="2635" w:type="dxa"/>
          </w:tcPr>
          <w:p w:rsidR="006125E8" w:rsidRPr="006125E8" w:rsidRDefault="006125E8" w:rsidP="00876135">
            <w:pPr>
              <w:rPr>
                <w:rFonts w:asciiTheme="majorHAnsi" w:hAnsiTheme="majorHAnsi"/>
                <w:sz w:val="16"/>
                <w:szCs w:val="16"/>
              </w:rPr>
            </w:pPr>
            <w:r w:rsidRPr="006125E8">
              <w:rPr>
                <w:rFonts w:asciiTheme="majorHAnsi" w:hAnsiTheme="majorHAnsi"/>
                <w:sz w:val="16"/>
                <w:szCs w:val="16"/>
              </w:rPr>
              <w:t>Commentary contains clear discussion of the topic sentence, ties evidence from CD to the argument in a smooth, direct, clear and sophisticated manner.</w:t>
            </w:r>
          </w:p>
        </w:tc>
        <w:tc>
          <w:tcPr>
            <w:tcW w:w="2635" w:type="dxa"/>
          </w:tcPr>
          <w:p w:rsidR="006125E8" w:rsidRPr="006125E8" w:rsidRDefault="006125E8" w:rsidP="00876135">
            <w:pPr>
              <w:rPr>
                <w:rFonts w:asciiTheme="majorHAnsi" w:hAnsiTheme="majorHAnsi"/>
                <w:sz w:val="16"/>
                <w:szCs w:val="16"/>
              </w:rPr>
            </w:pPr>
            <w:r w:rsidRPr="006125E8">
              <w:rPr>
                <w:rFonts w:asciiTheme="majorHAnsi" w:hAnsiTheme="majorHAnsi"/>
                <w:sz w:val="16"/>
                <w:szCs w:val="16"/>
              </w:rPr>
              <w:t xml:space="preserve">Commentary ties to the topic </w:t>
            </w:r>
            <w:proofErr w:type="gramStart"/>
            <w:r w:rsidRPr="006125E8">
              <w:rPr>
                <w:rFonts w:asciiTheme="majorHAnsi" w:hAnsiTheme="majorHAnsi"/>
                <w:sz w:val="16"/>
                <w:szCs w:val="16"/>
              </w:rPr>
              <w:t>statement,</w:t>
            </w:r>
            <w:proofErr w:type="gramEnd"/>
            <w:r w:rsidRPr="006125E8">
              <w:rPr>
                <w:rFonts w:asciiTheme="majorHAnsi" w:hAnsiTheme="majorHAnsi"/>
                <w:sz w:val="16"/>
                <w:szCs w:val="16"/>
              </w:rPr>
              <w:t xml:space="preserve"> and ties evidence from CD to the argument in a mostly direct, clear and smooth manner.</w:t>
            </w:r>
          </w:p>
        </w:tc>
        <w:tc>
          <w:tcPr>
            <w:tcW w:w="2635" w:type="dxa"/>
          </w:tcPr>
          <w:p w:rsidR="006125E8" w:rsidRPr="006125E8" w:rsidRDefault="006125E8" w:rsidP="00876135">
            <w:pPr>
              <w:rPr>
                <w:rFonts w:asciiTheme="majorHAnsi" w:hAnsiTheme="majorHAnsi"/>
                <w:sz w:val="16"/>
                <w:szCs w:val="16"/>
              </w:rPr>
            </w:pPr>
            <w:r w:rsidRPr="006125E8">
              <w:rPr>
                <w:rFonts w:asciiTheme="majorHAnsi" w:hAnsiTheme="majorHAnsi"/>
                <w:sz w:val="16"/>
                <w:szCs w:val="16"/>
              </w:rPr>
              <w:t>Commentary sometimes ties evidence from the CD to the argument, but is be off track in areas. Connection to the topic statement may be unclear at times.</w:t>
            </w:r>
          </w:p>
        </w:tc>
        <w:tc>
          <w:tcPr>
            <w:tcW w:w="2636" w:type="dxa"/>
          </w:tcPr>
          <w:p w:rsidR="006125E8" w:rsidRPr="006125E8" w:rsidRDefault="006125E8" w:rsidP="00876135">
            <w:pPr>
              <w:rPr>
                <w:rFonts w:asciiTheme="majorHAnsi" w:hAnsiTheme="majorHAnsi"/>
                <w:sz w:val="16"/>
                <w:szCs w:val="16"/>
              </w:rPr>
            </w:pPr>
            <w:r w:rsidRPr="006125E8">
              <w:rPr>
                <w:rFonts w:asciiTheme="majorHAnsi" w:hAnsiTheme="majorHAnsi"/>
                <w:sz w:val="16"/>
                <w:szCs w:val="16"/>
              </w:rPr>
              <w:t xml:space="preserve">Commentary </w:t>
            </w:r>
            <w:proofErr w:type="gramStart"/>
            <w:r w:rsidRPr="006125E8">
              <w:rPr>
                <w:rFonts w:asciiTheme="majorHAnsi" w:hAnsiTheme="majorHAnsi"/>
                <w:sz w:val="16"/>
                <w:szCs w:val="16"/>
              </w:rPr>
              <w:t>is rarely tied</w:t>
            </w:r>
            <w:proofErr w:type="gramEnd"/>
            <w:r w:rsidRPr="006125E8">
              <w:rPr>
                <w:rFonts w:asciiTheme="majorHAnsi" w:hAnsiTheme="majorHAnsi"/>
                <w:sz w:val="16"/>
                <w:szCs w:val="16"/>
              </w:rPr>
              <w:t xml:space="preserve"> to the CD and the argument. Connection to the topic sentence is unclear.</w:t>
            </w:r>
          </w:p>
        </w:tc>
      </w:tr>
      <w:tr w:rsidR="006125E8" w:rsidRPr="00E236A8" w:rsidTr="00876135">
        <w:tc>
          <w:tcPr>
            <w:tcW w:w="2635" w:type="dxa"/>
          </w:tcPr>
          <w:p w:rsidR="006125E8" w:rsidRPr="006125E8" w:rsidRDefault="006125E8" w:rsidP="00876135">
            <w:pPr>
              <w:rPr>
                <w:rFonts w:asciiTheme="majorHAnsi" w:hAnsiTheme="majorHAnsi"/>
                <w:sz w:val="16"/>
                <w:szCs w:val="16"/>
              </w:rPr>
            </w:pPr>
            <w:r w:rsidRPr="006125E8">
              <w:rPr>
                <w:rFonts w:asciiTheme="majorHAnsi" w:hAnsiTheme="majorHAnsi"/>
                <w:sz w:val="16"/>
                <w:szCs w:val="16"/>
              </w:rPr>
              <w:t>Conventions</w:t>
            </w:r>
          </w:p>
        </w:tc>
        <w:tc>
          <w:tcPr>
            <w:tcW w:w="2635" w:type="dxa"/>
          </w:tcPr>
          <w:p w:rsidR="006125E8" w:rsidRPr="006125E8" w:rsidRDefault="006125E8" w:rsidP="00876135">
            <w:pPr>
              <w:rPr>
                <w:rFonts w:asciiTheme="majorHAnsi" w:hAnsiTheme="majorHAnsi"/>
                <w:sz w:val="16"/>
                <w:szCs w:val="16"/>
              </w:rPr>
            </w:pPr>
            <w:r w:rsidRPr="006125E8">
              <w:rPr>
                <w:rFonts w:asciiTheme="majorHAnsi" w:hAnsiTheme="majorHAnsi"/>
                <w:sz w:val="16"/>
                <w:szCs w:val="16"/>
              </w:rPr>
              <w:t>MLA Formatting has no errors. Grammar, punctuation and conventions errors are rare and do not detract from meaning</w:t>
            </w:r>
          </w:p>
        </w:tc>
        <w:tc>
          <w:tcPr>
            <w:tcW w:w="2635" w:type="dxa"/>
          </w:tcPr>
          <w:p w:rsidR="006125E8" w:rsidRPr="006125E8" w:rsidRDefault="006125E8" w:rsidP="00876135">
            <w:pPr>
              <w:rPr>
                <w:rFonts w:asciiTheme="majorHAnsi" w:hAnsiTheme="majorHAnsi"/>
                <w:sz w:val="16"/>
                <w:szCs w:val="16"/>
              </w:rPr>
            </w:pPr>
            <w:r w:rsidRPr="006125E8">
              <w:rPr>
                <w:rFonts w:asciiTheme="majorHAnsi" w:hAnsiTheme="majorHAnsi"/>
                <w:sz w:val="16"/>
                <w:szCs w:val="16"/>
              </w:rPr>
              <w:t>MLA formatting has minimal errors. Grammar, punctuation, and conventions are mostly correct and do not detract from meaning</w:t>
            </w:r>
          </w:p>
        </w:tc>
        <w:tc>
          <w:tcPr>
            <w:tcW w:w="2635" w:type="dxa"/>
          </w:tcPr>
          <w:p w:rsidR="006125E8" w:rsidRPr="006125E8" w:rsidRDefault="006125E8" w:rsidP="00876135">
            <w:pPr>
              <w:rPr>
                <w:rFonts w:asciiTheme="majorHAnsi" w:hAnsiTheme="majorHAnsi"/>
                <w:sz w:val="16"/>
                <w:szCs w:val="16"/>
              </w:rPr>
            </w:pPr>
            <w:r w:rsidRPr="006125E8">
              <w:rPr>
                <w:rFonts w:asciiTheme="majorHAnsi" w:hAnsiTheme="majorHAnsi"/>
                <w:sz w:val="16"/>
                <w:szCs w:val="16"/>
              </w:rPr>
              <w:t xml:space="preserve">MLA formatting has several errors. Grammar, punctuation, and conventions have several errors that detract from understanding </w:t>
            </w:r>
          </w:p>
        </w:tc>
        <w:tc>
          <w:tcPr>
            <w:tcW w:w="2636" w:type="dxa"/>
          </w:tcPr>
          <w:p w:rsidR="006125E8" w:rsidRPr="006125E8" w:rsidRDefault="006125E8" w:rsidP="00876135">
            <w:pPr>
              <w:rPr>
                <w:rFonts w:asciiTheme="majorHAnsi" w:hAnsiTheme="majorHAnsi"/>
                <w:sz w:val="16"/>
                <w:szCs w:val="16"/>
              </w:rPr>
            </w:pPr>
            <w:r w:rsidRPr="006125E8">
              <w:rPr>
                <w:rFonts w:asciiTheme="majorHAnsi" w:hAnsiTheme="majorHAnsi"/>
                <w:sz w:val="16"/>
                <w:szCs w:val="16"/>
              </w:rPr>
              <w:t>MLA formatting has many errors, or is not present. Grammar, punctuation, and conventions have many errors that makes understanding difficult</w:t>
            </w:r>
          </w:p>
        </w:tc>
      </w:tr>
    </w:tbl>
    <w:p w:rsidR="005A3B66" w:rsidRPr="006A14AF" w:rsidRDefault="005A3B66" w:rsidP="006A14AF">
      <w:pPr>
        <w:spacing w:after="0"/>
        <w:rPr>
          <w:rFonts w:asciiTheme="majorHAnsi" w:hAnsiTheme="majorHAnsi"/>
        </w:rPr>
      </w:pPr>
    </w:p>
    <w:sectPr w:rsidR="005A3B66" w:rsidRPr="006A14AF" w:rsidSect="006A14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17817"/>
    <w:multiLevelType w:val="hybridMultilevel"/>
    <w:tmpl w:val="B3D235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06EFE"/>
    <w:multiLevelType w:val="hybridMultilevel"/>
    <w:tmpl w:val="C99C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72238"/>
    <w:multiLevelType w:val="hybridMultilevel"/>
    <w:tmpl w:val="E410F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AF"/>
    <w:rsid w:val="00014F1C"/>
    <w:rsid w:val="00417093"/>
    <w:rsid w:val="005A3B66"/>
    <w:rsid w:val="006125E8"/>
    <w:rsid w:val="006A14AF"/>
    <w:rsid w:val="00F679C8"/>
    <w:rsid w:val="00FC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98F4"/>
  <w15:docId w15:val="{83E6A9CE-2082-43FA-9131-0958BD53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E0D"/>
    <w:pPr>
      <w:ind w:left="720"/>
      <w:contextualSpacing/>
    </w:pPr>
  </w:style>
  <w:style w:type="paragraph" w:styleId="NormalWeb">
    <w:name w:val="Normal (Web)"/>
    <w:basedOn w:val="Normal"/>
    <w:uiPriority w:val="99"/>
    <w:semiHidden/>
    <w:unhideWhenUsed/>
    <w:rsid w:val="00612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125E8"/>
  </w:style>
  <w:style w:type="table" w:styleId="TableGrid">
    <w:name w:val="Table Grid"/>
    <w:basedOn w:val="TableNormal"/>
    <w:uiPriority w:val="59"/>
    <w:rsid w:val="00612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Holihan, Susan</dc:creator>
  <cp:lastModifiedBy>Holihan, Susan</cp:lastModifiedBy>
  <cp:revision>3</cp:revision>
  <dcterms:created xsi:type="dcterms:W3CDTF">2018-09-24T22:47:00Z</dcterms:created>
  <dcterms:modified xsi:type="dcterms:W3CDTF">2018-09-24T23:06:00Z</dcterms:modified>
</cp:coreProperties>
</file>